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w:t>
                            </w:r>
                            <w:proofErr w:type="gramStart"/>
                            <w:r>
                              <w:rPr>
                                <w:u w:val="single"/>
                              </w:rPr>
                              <w:t>_</w:t>
                            </w:r>
                            <w:r w:rsidR="00880ACE" w:rsidRPr="00880ACE">
                              <w:t xml:space="preserve"> </w:t>
                            </w:r>
                            <w:r w:rsidR="002D29CA">
                              <w:t xml:space="preserve"> </w:t>
                            </w:r>
                            <w:r>
                              <w:t>80</w:t>
                            </w:r>
                            <w:proofErr w:type="gramEnd"/>
                            <w:r>
                              <w:t>% Low</w:t>
                            </w:r>
                            <w:r w:rsidR="00880ACE">
                              <w:t>:</w:t>
                            </w:r>
                            <w:r>
                              <w:rPr>
                                <w:u w:val="single"/>
                              </w:rPr>
                              <w:t xml:space="preserve"> _</w:t>
                            </w:r>
                            <w:proofErr w:type="gramStart"/>
                            <w:r>
                              <w:rPr>
                                <w:u w:val="single"/>
                              </w:rPr>
                              <w:t>_</w:t>
                            </w:r>
                            <w:r w:rsidR="00880ACE" w:rsidRPr="00880ACE">
                              <w:t xml:space="preserve"> </w:t>
                            </w:r>
                            <w:r w:rsidR="002D29CA">
                              <w:t xml:space="preserve"> </w:t>
                            </w:r>
                            <w:r>
                              <w:t>MOD</w:t>
                            </w:r>
                            <w:proofErr w:type="gramEnd"/>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proofErr w:type="gramStart"/>
                            <w:r>
                              <w:t>Bdrm</w:t>
                            </w:r>
                            <w:proofErr w:type="spellEnd"/>
                            <w:r w:rsidR="00880ACE">
                              <w:t>:</w:t>
                            </w:r>
                            <w:r>
                              <w:t>_</w:t>
                            </w:r>
                            <w:proofErr w:type="gramEnd"/>
                            <w:r>
                              <w:t xml:space="preserve">__ </w:t>
                            </w:r>
                            <w:proofErr w:type="gramStart"/>
                            <w:r>
                              <w:t>Downstairs</w:t>
                            </w:r>
                            <w:r w:rsidR="00880ACE">
                              <w:t>:</w:t>
                            </w:r>
                            <w:r>
                              <w:t>_</w:t>
                            </w:r>
                            <w:proofErr w:type="gramEnd"/>
                            <w:r>
                              <w:t xml:space="preserve">__ </w:t>
                            </w:r>
                            <w:proofErr w:type="gramStart"/>
                            <w:r>
                              <w:t>Upstairs</w:t>
                            </w:r>
                            <w:r w:rsidR="00880ACE">
                              <w:t>:</w:t>
                            </w:r>
                            <w:r>
                              <w:t>_</w:t>
                            </w:r>
                            <w:proofErr w:type="gramEnd"/>
                            <w:r>
                              <w:t xml:space="preserve">__ </w:t>
                            </w:r>
                            <w:proofErr w:type="gramStart"/>
                            <w:r>
                              <w:t>HC</w:t>
                            </w:r>
                            <w:r w:rsidR="00880ACE">
                              <w:t>:</w:t>
                            </w:r>
                            <w:r>
                              <w:t>_</w:t>
                            </w:r>
                            <w:proofErr w:type="gramEnd"/>
                            <w:r>
                              <w:t>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w:t>
                      </w:r>
                      <w:proofErr w:type="gramStart"/>
                      <w:r>
                        <w:rPr>
                          <w:u w:val="single"/>
                        </w:rPr>
                        <w:t>_</w:t>
                      </w:r>
                      <w:r w:rsidR="00880ACE" w:rsidRPr="00880ACE">
                        <w:t xml:space="preserve"> </w:t>
                      </w:r>
                      <w:r w:rsidR="002D29CA">
                        <w:t xml:space="preserve"> </w:t>
                      </w:r>
                      <w:r>
                        <w:t>80</w:t>
                      </w:r>
                      <w:proofErr w:type="gramEnd"/>
                      <w:r>
                        <w:t>% Low</w:t>
                      </w:r>
                      <w:r w:rsidR="00880ACE">
                        <w:t>:</w:t>
                      </w:r>
                      <w:r>
                        <w:rPr>
                          <w:u w:val="single"/>
                        </w:rPr>
                        <w:t xml:space="preserve"> _</w:t>
                      </w:r>
                      <w:proofErr w:type="gramStart"/>
                      <w:r>
                        <w:rPr>
                          <w:u w:val="single"/>
                        </w:rPr>
                        <w:t>_</w:t>
                      </w:r>
                      <w:r w:rsidR="00880ACE" w:rsidRPr="00880ACE">
                        <w:t xml:space="preserve"> </w:t>
                      </w:r>
                      <w:r w:rsidR="002D29CA">
                        <w:t xml:space="preserve"> </w:t>
                      </w:r>
                      <w:r>
                        <w:t>MOD</w:t>
                      </w:r>
                      <w:proofErr w:type="gramEnd"/>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proofErr w:type="gramStart"/>
                      <w:r>
                        <w:t>Bdrm</w:t>
                      </w:r>
                      <w:proofErr w:type="spellEnd"/>
                      <w:r w:rsidR="00880ACE">
                        <w:t>:</w:t>
                      </w:r>
                      <w:r>
                        <w:t>_</w:t>
                      </w:r>
                      <w:proofErr w:type="gramEnd"/>
                      <w:r>
                        <w:t xml:space="preserve">__ </w:t>
                      </w:r>
                      <w:proofErr w:type="gramStart"/>
                      <w:r>
                        <w:t>Downstairs</w:t>
                      </w:r>
                      <w:r w:rsidR="00880ACE">
                        <w:t>:</w:t>
                      </w:r>
                      <w:r>
                        <w:t>_</w:t>
                      </w:r>
                      <w:proofErr w:type="gramEnd"/>
                      <w:r>
                        <w:t xml:space="preserve">__ </w:t>
                      </w:r>
                      <w:proofErr w:type="gramStart"/>
                      <w:r>
                        <w:t>Upstairs</w:t>
                      </w:r>
                      <w:r w:rsidR="00880ACE">
                        <w:t>:</w:t>
                      </w:r>
                      <w:r>
                        <w:t>_</w:t>
                      </w:r>
                      <w:proofErr w:type="gramEnd"/>
                      <w:r>
                        <w:t xml:space="preserve">__ </w:t>
                      </w:r>
                      <w:proofErr w:type="gramStart"/>
                      <w:r>
                        <w:t>HC</w:t>
                      </w:r>
                      <w:r w:rsidR="00880ACE">
                        <w:t>:</w:t>
                      </w:r>
                      <w:r>
                        <w:t>_</w:t>
                      </w:r>
                      <w:proofErr w:type="gramEnd"/>
                      <w:r>
                        <w:t>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w:t>
      </w:r>
      <w:proofErr w:type="gramStart"/>
      <w:r w:rsidR="006068B8" w:rsidRPr="009F1FFB">
        <w:rPr>
          <w:i/>
          <w:sz w:val="18"/>
        </w:rPr>
        <w:t>all of</w:t>
      </w:r>
      <w:proofErr w:type="gramEnd"/>
      <w:r w:rsidR="006068B8" w:rsidRPr="009F1FFB">
        <w:rPr>
          <w:i/>
          <w:sz w:val="18"/>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0235C457"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38551E">
              <w:rPr>
                <w:b/>
                <w:sz w:val="28"/>
                <w:szCs w:val="28"/>
              </w:rPr>
              <w:t>MEDINA COUNTRY ESTATES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50512B3E"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38551E">
              <w:rPr>
                <w:b/>
                <w:sz w:val="24"/>
              </w:rPr>
              <w:t xml:space="preserve">510 </w:t>
            </w:r>
            <w:proofErr w:type="spellStart"/>
            <w:proofErr w:type="gramStart"/>
            <w:r w:rsidR="0038551E">
              <w:rPr>
                <w:b/>
                <w:sz w:val="24"/>
              </w:rPr>
              <w:t>E.Oak</w:t>
            </w:r>
            <w:proofErr w:type="spellEnd"/>
            <w:proofErr w:type="gramEnd"/>
            <w:r w:rsidR="0038551E">
              <w:rPr>
                <w:b/>
                <w:sz w:val="24"/>
              </w:rPr>
              <w:t xml:space="preserve"> Orchard Street</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38551E">
              <w:rPr>
                <w:b/>
                <w:sz w:val="24"/>
              </w:rPr>
              <w:t>Medina, NY 14103</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6100284E"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38551E">
              <w:rPr>
                <w:sz w:val="24"/>
              </w:rPr>
              <w:t>(585) 798-8730</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38551E">
              <w:rPr>
                <w:sz w:val="24"/>
              </w:rPr>
              <w:t>Medina, NY 14103</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 xml:space="preserve">Please complete this application and </w:t>
            </w:r>
            <w:proofErr w:type="gramStart"/>
            <w:r w:rsidRPr="009F1FFB">
              <w:rPr>
                <w:sz w:val="24"/>
              </w:rPr>
              <w:t>return</w:t>
            </w:r>
            <w:proofErr w:type="gramEnd"/>
            <w:r w:rsidRPr="009F1FFB">
              <w:rPr>
                <w:sz w:val="24"/>
              </w:rPr>
              <w:t xml:space="preserve">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w:t>
      </w:r>
      <w:proofErr w:type="gramStart"/>
      <w:r w:rsidRPr="009F1FFB">
        <w:t>_________</w:t>
      </w:r>
      <w:r w:rsidRPr="009F1FFB">
        <w:tab/>
      </w:r>
      <w:r w:rsidRPr="009F1FFB">
        <w:tab/>
      </w:r>
      <w:proofErr w:type="gramEnd"/>
      <w:r w:rsidRPr="009F1FF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 xml:space="preserve">Daytime Phone: </w:t>
      </w:r>
      <w:proofErr w:type="gramStart"/>
      <w:r w:rsidRPr="009F1FFB">
        <w:t xml:space="preserve">(  </w:t>
      </w:r>
      <w:proofErr w:type="gramEnd"/>
      <w:r w:rsidRPr="009F1FFB">
        <w:t xml:space="preserve">     </w:t>
      </w:r>
      <w:proofErr w:type="gramStart"/>
      <w:r w:rsidRPr="009F1FFB">
        <w:t xml:space="preserve">  )</w:t>
      </w:r>
      <w:proofErr w:type="gramEnd"/>
      <w:r w:rsidRPr="009F1FFB">
        <w:t>_______________________</w:t>
      </w:r>
      <w:r w:rsidRPr="009F1FFB">
        <w:tab/>
        <w:t xml:space="preserve">Evening Phone: </w:t>
      </w:r>
      <w:proofErr w:type="gramStart"/>
      <w:r w:rsidRPr="009F1FFB">
        <w:t xml:space="preserve">(  </w:t>
      </w:r>
      <w:proofErr w:type="gramEnd"/>
      <w:r w:rsidRPr="009F1FFB">
        <w:t xml:space="preserve">     </w:t>
      </w:r>
      <w:proofErr w:type="gramStart"/>
      <w:r w:rsidRPr="009F1FFB">
        <w:t xml:space="preserve">  )</w:t>
      </w:r>
      <w:proofErr w:type="gramEnd"/>
      <w:r w:rsidRPr="009F1FFB">
        <w:t>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xml:space="preserve"># of </w:t>
      </w:r>
      <w:proofErr w:type="gramStart"/>
      <w:r w:rsidRPr="009F1FFB">
        <w:t>bedroom’s</w:t>
      </w:r>
      <w:proofErr w:type="gramEnd"/>
      <w:r w:rsidRPr="009F1FFB">
        <w:t xml:space="preserve"> in current </w:t>
      </w:r>
      <w:proofErr w:type="gramStart"/>
      <w:r w:rsidRPr="009F1FFB">
        <w:t>unit: _</w:t>
      </w:r>
      <w:proofErr w:type="gramEnd"/>
      <w:r w:rsidRPr="009F1FFB">
        <w:t>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06453548"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006A4416">
        <w:rPr>
          <w:sz w:val="28"/>
        </w:rPr>
        <w:sym w:font="Times New Roman" w:char="F00A"/>
      </w:r>
      <w:r w:rsidR="006A4416">
        <w:rPr>
          <w:spacing w:val="-2"/>
        </w:rPr>
        <w:t>2</w:t>
      </w:r>
      <w:r w:rsidR="006A4416">
        <w:rPr>
          <w:spacing w:val="-2"/>
        </w:rPr>
        <w:t>-bedroom</w:t>
      </w:r>
      <w:r w:rsidR="006A4416">
        <w:rPr>
          <w:spacing w:val="-2"/>
          <w:sz w:val="28"/>
        </w:rPr>
        <w:t xml:space="preserve"> </w:t>
      </w:r>
      <w:r w:rsidR="006A4416">
        <w:rPr>
          <w:sz w:val="28"/>
        </w:rPr>
        <w:sym w:font="Times New Roman" w:char="F00A"/>
      </w:r>
      <w:r w:rsidR="006A4416">
        <w:rPr>
          <w:spacing w:val="-2"/>
        </w:rPr>
        <w:t>3</w:t>
      </w:r>
      <w:r w:rsidR="006A4416">
        <w:rPr>
          <w:spacing w:val="-2"/>
        </w:rPr>
        <w:t>-bedroom</w:t>
      </w:r>
      <w:r w:rsidR="006A4416">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 xml:space="preserve">Will </w:t>
                            </w:r>
                            <w:proofErr w:type="gramStart"/>
                            <w:r>
                              <w:rPr>
                                <w:rFonts w:ascii="Times New Roman" w:hAnsi="Times New Roman"/>
                              </w:rPr>
                              <w:t>all of</w:t>
                            </w:r>
                            <w:proofErr w:type="gramEnd"/>
                            <w:r>
                              <w:rPr>
                                <w:rFonts w:ascii="Times New Roman" w:hAnsi="Times New Roman"/>
                              </w:rPr>
                              <w:t xml:space="preserve">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 xml:space="preserve">Will </w:t>
                      </w:r>
                      <w:proofErr w:type="gramStart"/>
                      <w:r>
                        <w:rPr>
                          <w:rFonts w:ascii="Times New Roman" w:hAnsi="Times New Roman"/>
                        </w:rPr>
                        <w:t>all of</w:t>
                      </w:r>
                      <w:proofErr w:type="gramEnd"/>
                      <w:r>
                        <w:rPr>
                          <w:rFonts w:ascii="Times New Roman" w:hAnsi="Times New Roman"/>
                        </w:rPr>
                        <w:t xml:space="preserve">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 xml:space="preserve">Are any full-time </w:t>
            </w:r>
            <w:proofErr w:type="gramStart"/>
            <w:r w:rsidRPr="009F1FFB">
              <w:rPr>
                <w:sz w:val="24"/>
              </w:rPr>
              <w:t>student</w:t>
            </w:r>
            <w:proofErr w:type="gramEnd"/>
            <w:r w:rsidRPr="009F1FFB">
              <w:rPr>
                <w:sz w:val="24"/>
              </w:rPr>
              <w: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 xml:space="preserve">Are any full-time </w:t>
            </w:r>
            <w:proofErr w:type="gramStart"/>
            <w:r w:rsidRPr="009F1FFB">
              <w:rPr>
                <w:sz w:val="24"/>
              </w:rPr>
              <w:t>student</w:t>
            </w:r>
            <w:proofErr w:type="gramEnd"/>
            <w:r w:rsidRPr="009F1FFB">
              <w:rPr>
                <w:sz w:val="24"/>
              </w:rPr>
              <w: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proofErr w:type="gramStart"/>
            <w:r w:rsidRPr="009F1FFB">
              <w:rPr>
                <w:sz w:val="20"/>
                <w:szCs w:val="20"/>
              </w:rPr>
              <w:t>exceeding of</w:t>
            </w:r>
            <w:proofErr w:type="gramEnd"/>
            <w:r w:rsidRPr="009F1FFB">
              <w:rPr>
                <w:sz w:val="20"/>
                <w:szCs w:val="20"/>
              </w:rPr>
              <w:t xml:space="preserve">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 xml:space="preserve">If </w:t>
            </w:r>
            <w:proofErr w:type="gramStart"/>
            <w:r w:rsidRPr="009F1FFB">
              <w:t>yes</w:t>
            </w:r>
            <w:proofErr w:type="gramEnd"/>
            <w:r w:rsidRPr="009F1FFB">
              <w:t xml:space="preserve">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proofErr w:type="gramStart"/>
            <w:r w:rsidRPr="009F1FFB">
              <w:rPr>
                <w:b/>
                <w:i/>
              </w:rPr>
              <w:t xml:space="preserve">   </w:t>
            </w:r>
            <w:r w:rsidRPr="009F1FFB">
              <w:rPr>
                <w:i/>
                <w:iCs/>
              </w:rPr>
              <w:t>(</w:t>
            </w:r>
            <w:proofErr w:type="gramEnd"/>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 xml:space="preserve">Yes, Monthly </w:t>
            </w:r>
            <w:proofErr w:type="gramStart"/>
            <w:r w:rsidRPr="009F1FFB">
              <w:rPr>
                <w:sz w:val="20"/>
                <w:szCs w:val="20"/>
              </w:rPr>
              <w:t>Amount</w:t>
            </w:r>
            <w:r w:rsidRPr="009F1FFB">
              <w:rPr>
                <w:sz w:val="24"/>
              </w:rPr>
              <w:t xml:space="preserve">  $</w:t>
            </w:r>
            <w:proofErr w:type="gramEnd"/>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 xml:space="preserve">and your </w:t>
            </w:r>
            <w:proofErr w:type="gramStart"/>
            <w:r w:rsidRPr="009F1FFB">
              <w:rPr>
                <w:sz w:val="24"/>
              </w:rPr>
              <w:t>child care</w:t>
            </w:r>
            <w:proofErr w:type="gramEnd"/>
            <w:r w:rsidRPr="009F1FFB">
              <w:rPr>
                <w:sz w:val="24"/>
              </w:rPr>
              <w:t xml:space="preserv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proofErr w:type="gramStart"/>
            <w:r w:rsidRPr="009F1FFB">
              <w:rPr>
                <w:sz w:val="24"/>
              </w:rPr>
              <w:tab/>
              <w:t xml:space="preserve">  </w:t>
            </w:r>
            <w:r w:rsidRPr="009F1FFB">
              <w:rPr>
                <w:sz w:val="20"/>
                <w:szCs w:val="20"/>
              </w:rPr>
              <w:t>Reason</w:t>
            </w:r>
            <w:proofErr w:type="gramEnd"/>
            <w:r w:rsidRPr="009F1FFB">
              <w:rPr>
                <w:sz w:val="20"/>
                <w:szCs w:val="20"/>
              </w:rPr>
              <w:t xml:space="preserve">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 xml:space="preserve">Have you or any member of your family ever </w:t>
            </w:r>
            <w:proofErr w:type="gramStart"/>
            <w:r w:rsidRPr="009F1FFB">
              <w:rPr>
                <w:sz w:val="24"/>
              </w:rPr>
              <w:t>filed for</w:t>
            </w:r>
            <w:proofErr w:type="gramEnd"/>
            <w:r w:rsidRPr="009F1FFB">
              <w:rPr>
                <w:sz w:val="24"/>
              </w:rPr>
              <w:t xml:space="preserve">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 xml:space="preserve">Do you or any member of your family require </w:t>
            </w:r>
            <w:proofErr w:type="gramStart"/>
            <w:r w:rsidRPr="009F1FFB">
              <w:rPr>
                <w:sz w:val="24"/>
              </w:rPr>
              <w:t>a reasonable</w:t>
            </w:r>
            <w:proofErr w:type="gramEnd"/>
            <w:r w:rsidRPr="009F1FFB">
              <w:rPr>
                <w:sz w:val="24"/>
              </w:rPr>
              <w:t xml:space="preserv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 xml:space="preserve">Will you </w:t>
            </w:r>
            <w:proofErr w:type="gramStart"/>
            <w:r w:rsidRPr="009F1FFB">
              <w:rPr>
                <w:sz w:val="24"/>
              </w:rPr>
              <w:t>take</w:t>
            </w:r>
            <w:proofErr w:type="gramEnd"/>
            <w:r w:rsidRPr="009F1FFB">
              <w:rPr>
                <w:sz w:val="24"/>
              </w:rPr>
              <w:t xml:space="preserv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 xml:space="preserve">In case of emergency </w:t>
            </w:r>
            <w:proofErr w:type="gramStart"/>
            <w:r w:rsidRPr="009F1FFB">
              <w:rPr>
                <w:b/>
                <w:bCs/>
                <w:sz w:val="24"/>
              </w:rPr>
              <w:t>notify</w:t>
            </w:r>
            <w:proofErr w:type="gramEnd"/>
            <w:r w:rsidRPr="009F1FFB">
              <w:rPr>
                <w:b/>
                <w:bCs/>
                <w:sz w:val="24"/>
              </w:rPr>
              <w:t>:</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 xml:space="preserve">Do you </w:t>
            </w:r>
            <w:proofErr w:type="gramStart"/>
            <w:r w:rsidRPr="009F1FFB">
              <w:t>own</w:t>
            </w:r>
            <w:proofErr w:type="gramEnd"/>
            <w:r w:rsidRPr="009F1FFB">
              <w:t xml:space="preserve">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 xml:space="preserve">I/We do hereby authorize the staff of ODS Management Inc. to contact any person, agency, office, group or organization to obtain and verify any information deemed necessary to complete my/our application for housing </w:t>
      </w:r>
      <w:proofErr w:type="gramStart"/>
      <w:r w:rsidRPr="009F1FFB">
        <w:rPr>
          <w:rFonts w:ascii="Times New Roman" w:hAnsi="Times New Roman" w:cs="Times New Roman"/>
          <w:b w:val="0"/>
          <w:bCs w:val="0"/>
        </w:rPr>
        <w:t>in</w:t>
      </w:r>
      <w:proofErr w:type="gramEnd"/>
      <w:r w:rsidRPr="009F1FFB">
        <w:rPr>
          <w:rFonts w:ascii="Times New Roman" w:hAnsi="Times New Roman" w:cs="Times New Roman"/>
          <w:b w:val="0"/>
          <w:bCs w:val="0"/>
        </w:rPr>
        <w:t xml:space="preserve">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w:t>
      </w:r>
      <w:proofErr w:type="gramStart"/>
      <w:r w:rsidRPr="009F1FFB">
        <w:rPr>
          <w:sz w:val="24"/>
          <w:szCs w:val="24"/>
        </w:rPr>
        <w:t>knowledge</w:t>
      </w:r>
      <w:proofErr w:type="gramEnd"/>
      <w:r w:rsidRPr="009F1FFB">
        <w:rPr>
          <w:sz w:val="24"/>
          <w:szCs w:val="24"/>
        </w:rPr>
        <w:t xml:space="preserv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 xml:space="preserve">The information regarding race, ethnicity, and sex designation solicited on this application is requested </w:t>
      </w:r>
      <w:proofErr w:type="gramStart"/>
      <w:r w:rsidRPr="009F1FFB">
        <w:t>in order to</w:t>
      </w:r>
      <w:proofErr w:type="gramEnd"/>
      <w:r w:rsidR="0081468C" w:rsidRPr="009F1FFB">
        <w:t xml:space="preserve"> </w:t>
      </w:r>
      <w:r w:rsidRPr="009F1FFB">
        <w:t xml:space="preserve">assure the Federal Government, acting through the Rural Housing Service, that the Federal laws prohibiting discrimination against tenant applications </w:t>
      </w:r>
      <w:proofErr w:type="gramStart"/>
      <w:r w:rsidRPr="009F1FFB">
        <w:t>on the basis of</w:t>
      </w:r>
      <w:proofErr w:type="gramEnd"/>
      <w:r w:rsidRPr="009F1FFB">
        <w:t xml:space="preserve">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Asian</w:t>
      </w:r>
      <w:proofErr w:type="spellEnd"/>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White</w:t>
      </w:r>
      <w:proofErr w:type="spellEnd"/>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 xml:space="preserve">currently employed. I agree to notify O.D.S. </w:t>
      </w:r>
      <w:proofErr w:type="gramStart"/>
      <w:r w:rsidRPr="009F1FFB">
        <w:t>Management should their employment status</w:t>
      </w:r>
      <w:proofErr w:type="gramEnd"/>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w:t>
      </w:r>
      <w:proofErr w:type="gramStart"/>
      <w:r w:rsidRPr="009F1FFB">
        <w:rPr>
          <w:color w:val="818181"/>
          <w:sz w:val="16"/>
          <w:szCs w:val="16"/>
        </w:rPr>
        <w:t>all of</w:t>
      </w:r>
      <w:proofErr w:type="gramEnd"/>
      <w:r w:rsidRPr="009F1FFB">
        <w:rPr>
          <w:color w:val="818181"/>
          <w:sz w:val="16"/>
          <w:szCs w:val="16"/>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 xml:space="preserve">Resident’s Right to </w:t>
      </w:r>
      <w:proofErr w:type="gramStart"/>
      <w:r w:rsidRPr="00974654">
        <w:rPr>
          <w:rFonts w:ascii="Calibri" w:hAnsi="Calibri" w:cs="Calibri"/>
          <w:b/>
          <w:sz w:val="24"/>
          <w:szCs w:val="24"/>
          <w:u w:val="single"/>
        </w:rPr>
        <w:t>A Reasonable</w:t>
      </w:r>
      <w:proofErr w:type="gramEnd"/>
      <w:r w:rsidRPr="00974654">
        <w:rPr>
          <w:rFonts w:ascii="Calibri" w:hAnsi="Calibri" w:cs="Calibri"/>
          <w:b/>
          <w:sz w:val="24"/>
          <w:szCs w:val="24"/>
          <w:u w:val="single"/>
        </w:rPr>
        <w:t xml:space="preserv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proofErr w:type="gramStart"/>
      <w:r w:rsidRPr="000C501B">
        <w:rPr>
          <w:rFonts w:ascii="Calibri" w:hAnsi="Calibri" w:cs="Calibri"/>
          <w:b/>
          <w:sz w:val="24"/>
          <w:szCs w:val="24"/>
        </w:rPr>
        <w:t>A Reasonable</w:t>
      </w:r>
      <w:proofErr w:type="gramEnd"/>
      <w:r w:rsidRPr="000C501B">
        <w:rPr>
          <w:rFonts w:ascii="Calibri" w:hAnsi="Calibri" w:cs="Calibri"/>
          <w:b/>
          <w:sz w:val="24"/>
          <w:szCs w:val="24"/>
        </w:rPr>
        <w:t xml:space="preserv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w:t>
      </w:r>
      <w:proofErr w:type="gramStart"/>
      <w:r w:rsidRPr="000C501B">
        <w:rPr>
          <w:rFonts w:ascii="Calibri" w:hAnsi="Calibri" w:cs="Calibri"/>
          <w:sz w:val="21"/>
          <w:szCs w:val="21"/>
        </w:rPr>
        <w:t>Form</w:t>
      </w:r>
      <w:proofErr w:type="gramEnd"/>
      <w:r w:rsidRPr="000C501B">
        <w:rPr>
          <w:rFonts w:ascii="Calibri" w:hAnsi="Calibri" w:cs="Calibri"/>
          <w:sz w:val="21"/>
          <w:szCs w:val="21"/>
        </w:rPr>
        <w:t xml:space="preserve">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we decline your accommodation </w:t>
      </w:r>
      <w:proofErr w:type="gramStart"/>
      <w:r w:rsidRPr="000C501B">
        <w:rPr>
          <w:rFonts w:ascii="Calibri" w:hAnsi="Calibri" w:cs="Calibri"/>
          <w:sz w:val="21"/>
          <w:szCs w:val="21"/>
        </w:rPr>
        <w:t>request</w:t>
      </w:r>
      <w:proofErr w:type="gramEnd"/>
      <w:r w:rsidRPr="000C501B">
        <w:rPr>
          <w:rFonts w:ascii="Calibri" w:hAnsi="Calibri" w:cs="Calibri"/>
          <w:sz w:val="21"/>
          <w:szCs w:val="21"/>
        </w:rPr>
        <w:t xml:space="preserve">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 xml:space="preserve">You can obtain a Reasonable Accommodation Request Form at the site office.  It can be picked up in </w:t>
      </w:r>
      <w:proofErr w:type="gramStart"/>
      <w:r w:rsidRPr="000C501B">
        <w:rPr>
          <w:rFonts w:ascii="Calibri" w:hAnsi="Calibri" w:cs="Calibri"/>
          <w:b/>
          <w:sz w:val="21"/>
          <w:szCs w:val="21"/>
        </w:rPr>
        <w:t>person</w:t>
      </w:r>
      <w:proofErr w:type="gramEnd"/>
      <w:r w:rsidRPr="000C501B">
        <w:rPr>
          <w:rFonts w:ascii="Calibri" w:hAnsi="Calibri" w:cs="Calibri"/>
          <w:b/>
          <w:sz w:val="21"/>
          <w:szCs w:val="21"/>
        </w:rPr>
        <w:t xml:space="preserve">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Violence Against Women Act (VAWA) provides protections for victims of domestic violence, dating violence, sexual assault, or stalking.  VAWA protections are not only available to </w:t>
      </w:r>
      <w:proofErr w:type="gramStart"/>
      <w:r w:rsidRPr="000C501B">
        <w:rPr>
          <w:rFonts w:ascii="Calibri" w:hAnsi="Calibri" w:cs="Calibri"/>
          <w:sz w:val="21"/>
          <w:szCs w:val="21"/>
        </w:rPr>
        <w:t>women, but</w:t>
      </w:r>
      <w:proofErr w:type="gramEnd"/>
      <w:r w:rsidRPr="000C501B">
        <w:rPr>
          <w:rFonts w:ascii="Calibri" w:hAnsi="Calibri" w:cs="Calibri"/>
          <w:sz w:val="21"/>
          <w:szCs w:val="21"/>
        </w:rPr>
        <w:t xml:space="preserve">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proofErr w:type="gramStart"/>
      <w:r w:rsidRPr="000C501B">
        <w:rPr>
          <w:rFonts w:ascii="Calibri" w:hAnsi="Calibri" w:cs="Calibri"/>
          <w:sz w:val="21"/>
          <w:szCs w:val="21"/>
        </w:rPr>
        <w:t>is in compliance with</w:t>
      </w:r>
      <w:proofErr w:type="gramEnd"/>
      <w:r w:rsidRPr="000C501B">
        <w:rPr>
          <w:rFonts w:ascii="Calibri" w:hAnsi="Calibri" w:cs="Calibri"/>
          <w:sz w:val="21"/>
          <w:szCs w:val="21"/>
        </w:rPr>
        <w:t xml:space="preserve">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proofErr w:type="gramStart"/>
      <w:r w:rsidRPr="000C501B">
        <w:rPr>
          <w:rFonts w:ascii="Calibri" w:hAnsi="Calibri" w:cs="Calibri"/>
          <w:b/>
          <w:sz w:val="21"/>
          <w:szCs w:val="21"/>
        </w:rPr>
        <w:t>Protections</w:t>
      </w:r>
      <w:proofErr w:type="gramEnd"/>
      <w:r w:rsidRPr="000C501B">
        <w:rPr>
          <w:rFonts w:ascii="Calibri" w:hAnsi="Calibri" w:cs="Calibri"/>
          <w:b/>
          <w:sz w:val="21"/>
          <w:szCs w:val="21"/>
        </w:rPr>
        <w:t xml:space="preserve">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 xml:space="preserve">In removing the abuser or perpetrator from the household, THE PROPERTY YOU ARE APPLYING FOR must follow Federal, State, and local eviction procedures.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divide a lease,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Upon your request, THE PROPERTY YOU ARE APPLYING FOR may permit you to move to another unit, subject to the availability of other units, and </w:t>
      </w:r>
      <w:proofErr w:type="gramStart"/>
      <w:r w:rsidRPr="000C501B">
        <w:rPr>
          <w:rFonts w:ascii="Calibri" w:hAnsi="Calibri" w:cs="Calibri"/>
          <w:sz w:val="21"/>
          <w:szCs w:val="21"/>
        </w:rPr>
        <w:t>still keep</w:t>
      </w:r>
      <w:proofErr w:type="gramEnd"/>
      <w:r w:rsidRPr="000C501B">
        <w:rPr>
          <w:rFonts w:ascii="Calibri" w:hAnsi="Calibri" w:cs="Calibri"/>
          <w:sz w:val="21"/>
          <w:szCs w:val="21"/>
        </w:rPr>
        <w:t xml:space="preserve"> your assistance.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If the request is a request for emergency transfer, the housing provider may ask you to submit a 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w:t>
      </w:r>
      <w:proofErr w:type="gramStart"/>
      <w:r w:rsidRPr="000C501B">
        <w:rPr>
          <w:rFonts w:cs="Calibri"/>
          <w:bCs/>
          <w:sz w:val="21"/>
          <w:szCs w:val="21"/>
        </w:rPr>
        <w:t>require</w:t>
      </w:r>
      <w:proofErr w:type="gramEnd"/>
      <w:r w:rsidRPr="000C501B">
        <w:rPr>
          <w:rFonts w:cs="Calibri"/>
          <w:bCs/>
          <w:sz w:val="21"/>
          <w:szCs w:val="21"/>
        </w:rPr>
        <w:t xml:space="preserve"> that you submit a </w:t>
      </w:r>
      <w:proofErr w:type="gramStart"/>
      <w:r w:rsidRPr="000C501B">
        <w:rPr>
          <w:rFonts w:cs="Calibri"/>
          <w:bCs/>
          <w:sz w:val="21"/>
          <w:szCs w:val="21"/>
        </w:rPr>
        <w:t>form, or</w:t>
      </w:r>
      <w:proofErr w:type="gramEnd"/>
      <w:r w:rsidRPr="000C501B">
        <w:rPr>
          <w:rFonts w:cs="Calibri"/>
          <w:bCs/>
          <w:sz w:val="21"/>
          <w:szCs w:val="21"/>
        </w:rPr>
        <w:t xml:space="preserve">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w:t>
      </w:r>
      <w:proofErr w:type="gramStart"/>
      <w:r w:rsidRPr="000C501B">
        <w:rPr>
          <w:rFonts w:cs="Calibri"/>
          <w:bCs/>
          <w:sz w:val="21"/>
          <w:szCs w:val="21"/>
        </w:rPr>
        <w:t>transfer</w:t>
      </w:r>
      <w:proofErr w:type="gramEnd"/>
      <w:r w:rsidRPr="000C501B">
        <w:rPr>
          <w:rFonts w:cs="Calibri"/>
          <w:bCs/>
          <w:sz w:val="21"/>
          <w:szCs w:val="21"/>
        </w:rPr>
        <w:t xml:space="preserve"> you </w:t>
      </w:r>
      <w:proofErr w:type="gramStart"/>
      <w:r w:rsidRPr="000C501B">
        <w:rPr>
          <w:rFonts w:cs="Calibri"/>
          <w:bCs/>
          <w:sz w:val="21"/>
          <w:szCs w:val="21"/>
        </w:rPr>
        <w:t>would</w:t>
      </w:r>
      <w:proofErr w:type="gramEnd"/>
      <w:r w:rsidRPr="000C501B">
        <w:rPr>
          <w:rFonts w:cs="Calibri"/>
          <w:bCs/>
          <w:sz w:val="21"/>
          <w:szCs w:val="21"/>
        </w:rPr>
        <w:t xml:space="preserve">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xml:space="preserve">, but does not have </w:t>
      </w:r>
      <w:proofErr w:type="gramStart"/>
      <w:r w:rsidRPr="000C501B">
        <w:rPr>
          <w:rFonts w:ascii="Calibri" w:hAnsi="Calibri" w:cs="Calibri"/>
          <w:sz w:val="21"/>
          <w:szCs w:val="21"/>
        </w:rPr>
        <w:t>to,</w:t>
      </w:r>
      <w:proofErr w:type="gramEnd"/>
      <w:r w:rsidRPr="000C501B">
        <w:rPr>
          <w:rFonts w:ascii="Calibri" w:hAnsi="Calibri" w:cs="Calibri"/>
          <w:sz w:val="21"/>
          <w:szCs w:val="21"/>
        </w:rPr>
        <w:t xml:space="preserve">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w:t>
      </w:r>
      <w:proofErr w:type="gramStart"/>
      <w:r w:rsidRPr="000C501B">
        <w:rPr>
          <w:rFonts w:ascii="Calibri" w:hAnsi="Calibri" w:cs="Calibri"/>
          <w:sz w:val="21"/>
          <w:szCs w:val="21"/>
        </w:rPr>
        <w:t>and is</w:t>
      </w:r>
      <w:proofErr w:type="gramEnd"/>
      <w:r w:rsidRPr="000C501B">
        <w:rPr>
          <w:rFonts w:ascii="Calibri" w:hAnsi="Calibri" w:cs="Calibri"/>
          <w:sz w:val="21"/>
          <w:szCs w:val="21"/>
        </w:rPr>
        <w:t xml:space="preserve">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w:t>
      </w:r>
      <w:proofErr w:type="gramStart"/>
      <w:r w:rsidRPr="000C501B">
        <w:rPr>
          <w:rFonts w:ascii="Calibri" w:hAnsi="Calibri" w:cs="Calibri"/>
          <w:sz w:val="21"/>
          <w:szCs w:val="21"/>
        </w:rPr>
        <w:t>protections</w:t>
      </w:r>
      <w:proofErr w:type="gramEnd"/>
      <w:r w:rsidRPr="000C501B">
        <w:rPr>
          <w:rFonts w:ascii="Calibri" w:hAnsi="Calibri" w:cs="Calibri"/>
          <w:sz w:val="21"/>
          <w:szCs w:val="21"/>
        </w:rPr>
        <w:t xml:space="preserve">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w:t>
      </w:r>
      <w:proofErr w:type="gramStart"/>
      <w:r w:rsidRPr="000C501B">
        <w:rPr>
          <w:rFonts w:ascii="Calibri" w:hAnsi="Calibri" w:cs="Calibri"/>
          <w:sz w:val="21"/>
          <w:szCs w:val="21"/>
        </w:rPr>
        <w:t>protections</w:t>
      </w:r>
      <w:proofErr w:type="gramEnd"/>
      <w:r w:rsidRPr="000C501B">
        <w:rPr>
          <w:rFonts w:ascii="Calibri" w:hAnsi="Calibri" w:cs="Calibri"/>
          <w:sz w:val="21"/>
          <w:szCs w:val="21"/>
        </w:rPr>
        <w:t xml:space="preserve">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w:t>
      </w:r>
      <w:proofErr w:type="gramStart"/>
      <w:r w:rsidRPr="000C501B">
        <w:rPr>
          <w:rFonts w:ascii="Calibri" w:eastAsia="Calibri" w:hAnsi="Calibri" w:cs="Calibri"/>
          <w:sz w:val="21"/>
          <w:szCs w:val="21"/>
        </w:rPr>
        <w:t>for these individuals to have</w:t>
      </w:r>
      <w:proofErr w:type="gramEnd"/>
      <w:r w:rsidRPr="000C501B">
        <w:rPr>
          <w:rFonts w:ascii="Calibri" w:eastAsia="Calibri" w:hAnsi="Calibri" w:cs="Calibri"/>
          <w:sz w:val="21"/>
          <w:szCs w:val="21"/>
        </w:rPr>
        <w:t xml:space="preser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You give written permission to THE PROPERTY YOU ARE APPLYING FOR to release the information on a </w:t>
      </w:r>
      <w:proofErr w:type="gramStart"/>
      <w:r w:rsidRPr="000C501B">
        <w:rPr>
          <w:rFonts w:ascii="Calibri" w:hAnsi="Calibri" w:cs="Calibri"/>
          <w:sz w:val="21"/>
          <w:szCs w:val="21"/>
        </w:rPr>
        <w:t>time limited</w:t>
      </w:r>
      <w:proofErr w:type="gramEnd"/>
      <w:r w:rsidRPr="000C501B">
        <w:rPr>
          <w:rFonts w:ascii="Calibri" w:hAnsi="Calibri" w:cs="Calibri"/>
          <w:sz w:val="21"/>
          <w:szCs w:val="21"/>
        </w:rPr>
        <w:t xml:space="preserve">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w:t>
      </w:r>
      <w:proofErr w:type="gramStart"/>
      <w:r w:rsidRPr="000C501B">
        <w:rPr>
          <w:rFonts w:ascii="Calibri" w:hAnsi="Calibri" w:cs="Calibri"/>
          <w:sz w:val="21"/>
          <w:szCs w:val="21"/>
        </w:rPr>
        <w:t>evicted</w:t>
      </w:r>
      <w:proofErr w:type="gramEnd"/>
      <w:r w:rsidRPr="000C501B">
        <w:rPr>
          <w:rFonts w:ascii="Calibri" w:hAnsi="Calibri" w:cs="Calibri"/>
          <w:sz w:val="21"/>
          <w:szCs w:val="21"/>
        </w:rPr>
        <w:t xml:space="preserve">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1</w:t>
      </w:r>
      <w:proofErr w:type="gramStart"/>
      <w:r w:rsidRPr="000C501B">
        <w:rPr>
          <w:rFonts w:ascii="Calibri" w:hAnsi="Calibri" w:cs="Calibri"/>
          <w:sz w:val="21"/>
          <w:szCs w:val="21"/>
        </w:rPr>
        <w:t>)  Would</w:t>
      </w:r>
      <w:proofErr w:type="gramEnd"/>
      <w:r w:rsidRPr="000C501B">
        <w:rPr>
          <w:rFonts w:ascii="Calibri" w:hAnsi="Calibri" w:cs="Calibri"/>
          <w:sz w:val="21"/>
          <w:szCs w:val="21"/>
        </w:rPr>
        <w:t xml:space="preserve">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 xml:space="preserve">DOMESTIC </w:t>
      </w:r>
      <w:proofErr w:type="gramStart"/>
      <w:r>
        <w:rPr>
          <w:b/>
          <w:sz w:val="22"/>
          <w:szCs w:val="22"/>
        </w:rPr>
        <w:t xml:space="preserve">VIOLENCE,   </w:t>
      </w:r>
      <w:proofErr w:type="gramEnd"/>
      <w:r>
        <w:rPr>
          <w:b/>
          <w:sz w:val="22"/>
          <w:szCs w:val="22"/>
        </w:rPr>
        <w:t xml:space="preserv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w:t>
      </w:r>
      <w:proofErr w:type="gramStart"/>
      <w:r w:rsidRPr="004E4CCE">
        <w:rPr>
          <w:bCs/>
          <w:sz w:val="22"/>
          <w:szCs w:val="22"/>
        </w:rPr>
        <w:t>time period</w:t>
      </w:r>
      <w:proofErr w:type="gramEnd"/>
      <w:r w:rsidRPr="004E4CCE">
        <w:rPr>
          <w:bCs/>
          <w:sz w:val="22"/>
          <w:szCs w:val="22"/>
        </w:rPr>
        <w:t xml:space="preserve">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w:t>
      </w:r>
      <w:proofErr w:type="gramStart"/>
      <w:r w:rsidRPr="004E4CCE">
        <w:rPr>
          <w:bCs/>
          <w:sz w:val="22"/>
          <w:szCs w:val="22"/>
        </w:rPr>
        <w:t>time period</w:t>
      </w:r>
      <w:proofErr w:type="gramEnd"/>
      <w:r w:rsidRPr="004E4CCE">
        <w:rPr>
          <w:bCs/>
          <w:sz w:val="22"/>
          <w:szCs w:val="22"/>
        </w:rPr>
        <w:t xml:space="preserve"> to submit the documentation, if </w:t>
      </w:r>
      <w:r>
        <w:rPr>
          <w:bCs/>
          <w:sz w:val="22"/>
          <w:szCs w:val="22"/>
        </w:rPr>
        <w:t>you</w:t>
      </w:r>
      <w:r w:rsidRPr="004E4CCE">
        <w:rPr>
          <w:bCs/>
          <w:sz w:val="22"/>
          <w:szCs w:val="22"/>
        </w:rPr>
        <w:t xml:space="preserve"> request an extension of the </w:t>
      </w:r>
      <w:proofErr w:type="gramStart"/>
      <w:r w:rsidRPr="004E4CCE">
        <w:rPr>
          <w:bCs/>
          <w:sz w:val="22"/>
          <w:szCs w:val="22"/>
        </w:rPr>
        <w:t>time period</w:t>
      </w:r>
      <w:proofErr w:type="gramEnd"/>
      <w:r w:rsidRPr="004E4CCE">
        <w:rPr>
          <w:bCs/>
          <w:sz w:val="22"/>
          <w:szCs w:val="22"/>
        </w:rPr>
        <w:t xml:space="preserve">.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w:t>
      </w:r>
      <w:proofErr w:type="gramStart"/>
      <w:r w:rsidRPr="004E4CCE">
        <w:rPr>
          <w:b/>
          <w:sz w:val="22"/>
          <w:szCs w:val="22"/>
        </w:rPr>
        <w:t>.  Date</w:t>
      </w:r>
      <w:proofErr w:type="gramEnd"/>
      <w:r w:rsidRPr="004E4CCE">
        <w:rPr>
          <w:b/>
          <w:sz w:val="22"/>
          <w:szCs w:val="22"/>
        </w:rPr>
        <w:t xml:space="preserv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w:t>
      </w:r>
      <w:proofErr w:type="gramStart"/>
      <w:r w:rsidRPr="004E4CCE">
        <w:rPr>
          <w:b/>
          <w:sz w:val="22"/>
          <w:szCs w:val="22"/>
        </w:rPr>
        <w:t>.  Name</w:t>
      </w:r>
      <w:proofErr w:type="gramEnd"/>
      <w:r w:rsidRPr="004E4CCE">
        <w:rPr>
          <w:b/>
          <w:sz w:val="22"/>
          <w:szCs w:val="22"/>
        </w:rPr>
        <w:t xml:space="preserv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w:t>
      </w:r>
      <w:proofErr w:type="gramStart"/>
      <w:r w:rsidRPr="004E4CCE">
        <w:rPr>
          <w:b/>
          <w:sz w:val="22"/>
          <w:szCs w:val="22"/>
        </w:rPr>
        <w:t>.  Your</w:t>
      </w:r>
      <w:proofErr w:type="gramEnd"/>
      <w:r w:rsidRPr="004E4CCE">
        <w:rPr>
          <w:b/>
          <w:sz w:val="22"/>
          <w:szCs w:val="22"/>
        </w:rPr>
        <w:t xml:space="preserve"> name (if different</w:t>
      </w:r>
      <w:r>
        <w:rPr>
          <w:b/>
          <w:sz w:val="22"/>
          <w:szCs w:val="22"/>
        </w:rPr>
        <w:t xml:space="preserve"> from victim’s</w:t>
      </w:r>
      <w:proofErr w:type="gramStart"/>
      <w:r w:rsidRPr="004E4CCE">
        <w:rPr>
          <w:b/>
          <w:sz w:val="22"/>
          <w:szCs w:val="22"/>
        </w:rPr>
        <w:t>):_</w:t>
      </w:r>
      <w:proofErr w:type="gramEnd"/>
      <w:r w:rsidRPr="004E4CCE">
        <w:rPr>
          <w:b/>
          <w:sz w:val="22"/>
          <w:szCs w:val="22"/>
        </w:rPr>
        <w:t>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w:t>
      </w:r>
      <w:proofErr w:type="gramStart"/>
      <w:r w:rsidRPr="004E4CCE">
        <w:rPr>
          <w:b/>
          <w:sz w:val="22"/>
          <w:szCs w:val="22"/>
        </w:rPr>
        <w:t>.  Name</w:t>
      </w:r>
      <w:proofErr w:type="gramEnd"/>
      <w:r w:rsidRPr="004E4CCE">
        <w:rPr>
          <w:b/>
          <w:sz w:val="22"/>
          <w:szCs w:val="22"/>
        </w:rPr>
        <w:t>(s) of other family</w:t>
      </w:r>
      <w:r>
        <w:rPr>
          <w:b/>
          <w:sz w:val="22"/>
          <w:szCs w:val="22"/>
        </w:rPr>
        <w:t xml:space="preserve"> </w:t>
      </w:r>
      <w:proofErr w:type="gramStart"/>
      <w:r>
        <w:rPr>
          <w:b/>
          <w:sz w:val="22"/>
          <w:szCs w:val="22"/>
        </w:rPr>
        <w:t>member</w:t>
      </w:r>
      <w:proofErr w:type="gramEnd"/>
      <w:r>
        <w:rPr>
          <w:b/>
          <w:sz w:val="22"/>
          <w:szCs w:val="22"/>
        </w:rPr>
        <w:t xml:space="preserve">(s) listed on the </w:t>
      </w:r>
      <w:proofErr w:type="gramStart"/>
      <w:r>
        <w:rPr>
          <w:b/>
          <w:sz w:val="22"/>
          <w:szCs w:val="22"/>
        </w:rPr>
        <w:t>lease:</w:t>
      </w:r>
      <w:r w:rsidRPr="004E4CCE">
        <w:rPr>
          <w:b/>
          <w:sz w:val="22"/>
          <w:szCs w:val="22"/>
        </w:rPr>
        <w:t>_</w:t>
      </w:r>
      <w:proofErr w:type="gramEnd"/>
      <w:r w:rsidRPr="004E4CCE">
        <w:rPr>
          <w:b/>
          <w:sz w:val="22"/>
          <w:szCs w:val="22"/>
        </w:rPr>
        <w:t>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w:t>
      </w:r>
      <w:proofErr w:type="gramStart"/>
      <w:r w:rsidRPr="004E4CCE">
        <w:rPr>
          <w:b/>
          <w:sz w:val="22"/>
          <w:szCs w:val="22"/>
        </w:rPr>
        <w:t>.  Residence</w:t>
      </w:r>
      <w:proofErr w:type="gramEnd"/>
      <w:r w:rsidRPr="004E4CCE">
        <w:rPr>
          <w:b/>
          <w:sz w:val="22"/>
          <w:szCs w:val="22"/>
        </w:rPr>
        <w:t xml:space="preserv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6</w:t>
      </w:r>
      <w:proofErr w:type="gramStart"/>
      <w:r w:rsidRPr="004E4CCE">
        <w:rPr>
          <w:b/>
          <w:sz w:val="22"/>
          <w:szCs w:val="22"/>
        </w:rPr>
        <w:t>.  Name</w:t>
      </w:r>
      <w:proofErr w:type="gramEnd"/>
      <w:r w:rsidRPr="004E4CCE">
        <w:rPr>
          <w:b/>
          <w:sz w:val="22"/>
          <w:szCs w:val="22"/>
        </w:rPr>
        <w:t xml:space="preserve"> of the accused perpetrator (if known </w:t>
      </w:r>
      <w:r>
        <w:rPr>
          <w:b/>
          <w:sz w:val="22"/>
          <w:szCs w:val="22"/>
        </w:rPr>
        <w:t>and</w:t>
      </w:r>
      <w:r w:rsidRPr="004E4CCE">
        <w:rPr>
          <w:b/>
          <w:sz w:val="22"/>
          <w:szCs w:val="22"/>
        </w:rPr>
        <w:t xml:space="preserve"> can be safely disclosed</w:t>
      </w:r>
      <w:proofErr w:type="gramStart"/>
      <w:r w:rsidRPr="004E4CCE">
        <w:rPr>
          <w:b/>
          <w:sz w:val="22"/>
          <w:szCs w:val="22"/>
        </w:rPr>
        <w:t>)</w:t>
      </w:r>
      <w:r>
        <w:rPr>
          <w:b/>
          <w:sz w:val="22"/>
          <w:szCs w:val="22"/>
        </w:rPr>
        <w:t>:_</w:t>
      </w:r>
      <w:proofErr w:type="gramEnd"/>
      <w:r>
        <w:rPr>
          <w:b/>
          <w:sz w:val="22"/>
          <w:szCs w:val="22"/>
        </w:rPr>
        <w:t>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w:t>
      </w:r>
      <w:proofErr w:type="gramStart"/>
      <w:r w:rsidRPr="004E4CCE">
        <w:rPr>
          <w:b/>
          <w:sz w:val="22"/>
          <w:szCs w:val="22"/>
        </w:rPr>
        <w:t>.  Relationship</w:t>
      </w:r>
      <w:proofErr w:type="gramEnd"/>
      <w:r w:rsidRPr="004E4CCE">
        <w:rPr>
          <w:b/>
          <w:sz w:val="22"/>
          <w:szCs w:val="22"/>
        </w:rPr>
        <w:t xml:space="preserve"> of the acc</w:t>
      </w:r>
      <w:r>
        <w:rPr>
          <w:b/>
          <w:sz w:val="22"/>
          <w:szCs w:val="22"/>
        </w:rPr>
        <w:t xml:space="preserve">used perpetrator to the </w:t>
      </w:r>
      <w:proofErr w:type="gramStart"/>
      <w:r>
        <w:rPr>
          <w:b/>
          <w:sz w:val="22"/>
          <w:szCs w:val="22"/>
        </w:rPr>
        <w:t>victim:</w:t>
      </w:r>
      <w:r w:rsidRPr="004E4CCE">
        <w:rPr>
          <w:b/>
          <w:sz w:val="22"/>
          <w:szCs w:val="22"/>
        </w:rPr>
        <w:t>_</w:t>
      </w:r>
      <w:proofErr w:type="gramEnd"/>
      <w:r w:rsidRPr="004E4CCE">
        <w:rPr>
          <w:b/>
          <w:sz w:val="22"/>
          <w:szCs w:val="22"/>
        </w:rPr>
        <w:t>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w:t>
      </w:r>
      <w:proofErr w:type="gramStart"/>
      <w:r w:rsidRPr="004E4CCE">
        <w:rPr>
          <w:b/>
          <w:sz w:val="22"/>
          <w:szCs w:val="22"/>
        </w:rPr>
        <w:t>.  Date</w:t>
      </w:r>
      <w:proofErr w:type="gramEnd"/>
      <w:r w:rsidRPr="004E4CCE">
        <w:rPr>
          <w:b/>
          <w:sz w:val="22"/>
          <w:szCs w:val="22"/>
        </w:rPr>
        <w:t>(s)</w:t>
      </w:r>
      <w:r>
        <w:rPr>
          <w:b/>
          <w:sz w:val="22"/>
          <w:szCs w:val="22"/>
        </w:rPr>
        <w:t xml:space="preserve"> and times(s)</w:t>
      </w:r>
      <w:r w:rsidRPr="004E4CCE">
        <w:rPr>
          <w:b/>
          <w:sz w:val="22"/>
          <w:szCs w:val="22"/>
        </w:rPr>
        <w:t xml:space="preserve"> of incident(s)</w:t>
      </w:r>
      <w:r>
        <w:rPr>
          <w:b/>
          <w:sz w:val="22"/>
          <w:szCs w:val="22"/>
        </w:rPr>
        <w:t xml:space="preserve"> (if known</w:t>
      </w:r>
      <w:proofErr w:type="gramStart"/>
      <w:r>
        <w:rPr>
          <w:b/>
          <w:sz w:val="22"/>
          <w:szCs w:val="22"/>
        </w:rPr>
        <w:t>)</w:t>
      </w:r>
      <w:r w:rsidRPr="004E4CCE">
        <w:rPr>
          <w:b/>
          <w:sz w:val="22"/>
          <w:szCs w:val="22"/>
        </w:rPr>
        <w:t>:_</w:t>
      </w:r>
      <w:proofErr w:type="gramEnd"/>
      <w:r w:rsidRPr="004E4CCE">
        <w:rPr>
          <w:b/>
          <w:sz w:val="22"/>
          <w:szCs w:val="22"/>
        </w:rPr>
        <w:t>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w:t>
      </w:r>
      <w:proofErr w:type="gramStart"/>
      <w:r w:rsidRPr="004E4CCE">
        <w:rPr>
          <w:b/>
          <w:sz w:val="22"/>
          <w:szCs w:val="22"/>
        </w:rPr>
        <w:t>.  Location</w:t>
      </w:r>
      <w:proofErr w:type="gramEnd"/>
      <w:r w:rsidRPr="004E4CCE">
        <w:rPr>
          <w:b/>
          <w:sz w:val="22"/>
          <w:szCs w:val="22"/>
        </w:rPr>
        <w:t xml:space="preserve"> of incident(s</w:t>
      </w:r>
      <w:proofErr w:type="gramStart"/>
      <w:r w:rsidRPr="004E4CCE">
        <w:rPr>
          <w:b/>
          <w:sz w:val="22"/>
          <w:szCs w:val="22"/>
        </w:rPr>
        <w:t>):_</w:t>
      </w:r>
      <w:proofErr w:type="gramEnd"/>
      <w:r w:rsidRPr="004E4CCE">
        <w:rPr>
          <w:b/>
          <w:sz w:val="22"/>
          <w:szCs w:val="22"/>
        </w:rPr>
        <w:t>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w:t>
      </w:r>
      <w:proofErr w:type="gramStart"/>
      <w:r w:rsidRPr="004E4CCE">
        <w:rPr>
          <w:sz w:val="22"/>
          <w:szCs w:val="22"/>
        </w:rPr>
        <w:t>Date) _</w:t>
      </w:r>
      <w:proofErr w:type="gramEnd"/>
      <w:r w:rsidRPr="004E4CCE">
        <w:rPr>
          <w:sz w:val="22"/>
          <w:szCs w:val="22"/>
        </w:rPr>
        <w:t>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proofErr w:type="gramStart"/>
      <w:r>
        <w:rPr>
          <w:b/>
          <w:sz w:val="22"/>
          <w:szCs w:val="22"/>
        </w:rPr>
        <w:t xml:space="preserve">: </w:t>
      </w:r>
      <w:r w:rsidRPr="004E4CCE">
        <w:rPr>
          <w:bCs/>
          <w:sz w:val="22"/>
          <w:szCs w:val="22"/>
        </w:rPr>
        <w:t xml:space="preserve"> </w:t>
      </w:r>
      <w:r>
        <w:rPr>
          <w:bCs/>
          <w:sz w:val="22"/>
          <w:szCs w:val="22"/>
        </w:rPr>
        <w:t>The</w:t>
      </w:r>
      <w:proofErr w:type="gramEnd"/>
      <w:r>
        <w:rPr>
          <w:bCs/>
          <w:sz w:val="22"/>
          <w:szCs w:val="22"/>
        </w:rPr>
        <w:t xml:space="preserv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 xml:space="preserve">Evicted from your </w:t>
      </w:r>
      <w:proofErr w:type="gramStart"/>
      <w:r w:rsidRPr="006A2C8C">
        <w:rPr>
          <w:bCs/>
        </w:rPr>
        <w:t>apartment;</w:t>
      </w:r>
      <w:proofErr w:type="gramEnd"/>
    </w:p>
    <w:p w14:paraId="3F7480DE" w14:textId="77777777" w:rsidR="009A6EC7" w:rsidRPr="006A2C8C" w:rsidRDefault="009A6EC7" w:rsidP="009A6EC7">
      <w:pPr>
        <w:numPr>
          <w:ilvl w:val="0"/>
          <w:numId w:val="29"/>
        </w:numPr>
        <w:rPr>
          <w:bCs/>
        </w:rPr>
      </w:pPr>
      <w:r w:rsidRPr="006A2C8C">
        <w:rPr>
          <w:bCs/>
        </w:rPr>
        <w:t xml:space="preserve">Required to repay all the extra rental assistance you received based on faulty </w:t>
      </w:r>
      <w:proofErr w:type="gramStart"/>
      <w:r w:rsidRPr="006A2C8C">
        <w:rPr>
          <w:bCs/>
        </w:rPr>
        <w:t>information;</w:t>
      </w:r>
      <w:proofErr w:type="gramEnd"/>
    </w:p>
    <w:p w14:paraId="73809D36" w14:textId="77777777" w:rsidR="009A6EC7" w:rsidRPr="006A2C8C" w:rsidRDefault="009A6EC7" w:rsidP="009A6EC7">
      <w:pPr>
        <w:numPr>
          <w:ilvl w:val="0"/>
          <w:numId w:val="29"/>
        </w:numPr>
        <w:rPr>
          <w:bCs/>
        </w:rPr>
      </w:pPr>
      <w:proofErr w:type="gramStart"/>
      <w:r w:rsidRPr="006A2C8C">
        <w:rPr>
          <w:bCs/>
        </w:rPr>
        <w:t>Fined;</w:t>
      </w:r>
      <w:proofErr w:type="gramEnd"/>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xml:space="preserve">. List all sources of money that you receive. If any other adults </w:t>
      </w:r>
      <w:proofErr w:type="gramStart"/>
      <w:r w:rsidRPr="006A2C8C">
        <w:rPr>
          <w:bCs/>
        </w:rPr>
        <w:t>will be</w:t>
      </w:r>
      <w:proofErr w:type="gramEnd"/>
      <w:r w:rsidRPr="006A2C8C">
        <w:rPr>
          <w:bCs/>
        </w:rPr>
        <w:t xml:space="preserve"> living with you in the apartment, you must also list </w:t>
      </w:r>
      <w:proofErr w:type="gramStart"/>
      <w:r w:rsidRPr="006A2C8C">
        <w:rPr>
          <w:bCs/>
        </w:rPr>
        <w:t>all of</w:t>
      </w:r>
      <w:proofErr w:type="gramEnd"/>
      <w:r w:rsidRPr="006A2C8C">
        <w:rPr>
          <w:bCs/>
        </w:rPr>
        <w:t xml:space="preserve"> their income. Sources of money include:</w:t>
      </w:r>
    </w:p>
    <w:p w14:paraId="1447479E" w14:textId="77777777" w:rsidR="009A6EC7" w:rsidRPr="006A2C8C" w:rsidRDefault="009A6EC7" w:rsidP="009A6EC7">
      <w:pPr>
        <w:ind w:left="720"/>
        <w:rPr>
          <w:bCs/>
        </w:rPr>
      </w:pPr>
      <w:r w:rsidRPr="006A2C8C">
        <w:rPr>
          <w:bCs/>
        </w:rPr>
        <w:t xml:space="preserve">-Wages, unemployment and disability compensation, welfare payments, alimony, Social Security benefits, pensions, </w:t>
      </w:r>
      <w:proofErr w:type="gramStart"/>
      <w:r w:rsidRPr="006A2C8C">
        <w:rPr>
          <w:bCs/>
        </w:rPr>
        <w:t>etc.;</w:t>
      </w:r>
      <w:proofErr w:type="gramEnd"/>
    </w:p>
    <w:p w14:paraId="0D933A6A" w14:textId="77777777" w:rsidR="009A6EC7" w:rsidRPr="006A2C8C" w:rsidRDefault="009A6EC7" w:rsidP="009A6EC7">
      <w:pPr>
        <w:ind w:left="720"/>
        <w:rPr>
          <w:bCs/>
        </w:rPr>
      </w:pPr>
      <w:r w:rsidRPr="006A2C8C">
        <w:rPr>
          <w:bCs/>
        </w:rPr>
        <w:t xml:space="preserve">-Any money you receive on behalf of your children, such as child support, children's Social Security, </w:t>
      </w:r>
      <w:proofErr w:type="gramStart"/>
      <w:r w:rsidRPr="006A2C8C">
        <w:rPr>
          <w:bCs/>
        </w:rPr>
        <w:t>etc.;</w:t>
      </w:r>
      <w:proofErr w:type="gramEnd"/>
    </w:p>
    <w:p w14:paraId="6434A8F5" w14:textId="77777777" w:rsidR="009A6EC7" w:rsidRPr="006A2C8C" w:rsidRDefault="009A6EC7" w:rsidP="009A6EC7">
      <w:pPr>
        <w:ind w:left="720"/>
        <w:rPr>
          <w:bCs/>
        </w:rPr>
      </w:pPr>
      <w:r w:rsidRPr="006A2C8C">
        <w:rPr>
          <w:bCs/>
        </w:rPr>
        <w:t xml:space="preserve">-Income from assets such as interest from a savings account, credit union, certificate of deposit, stock dividends, </w:t>
      </w:r>
      <w:proofErr w:type="gramStart"/>
      <w:r w:rsidRPr="006A2C8C">
        <w:rPr>
          <w:bCs/>
        </w:rPr>
        <w:t>etc.;</w:t>
      </w:r>
      <w:proofErr w:type="gramEnd"/>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xml:space="preserve">. List all assets that you have. If any other adults will be living with you, you must also list </w:t>
      </w:r>
      <w:proofErr w:type="gramStart"/>
      <w:r w:rsidRPr="006A2C8C">
        <w:rPr>
          <w:bCs/>
        </w:rPr>
        <w:t>all of</w:t>
      </w:r>
      <w:proofErr w:type="gramEnd"/>
      <w:r w:rsidRPr="006A2C8C">
        <w:rPr>
          <w:bCs/>
        </w:rPr>
        <w:t xml:space="preserve"> their assets. Assets include:</w:t>
      </w:r>
    </w:p>
    <w:p w14:paraId="5E057628" w14:textId="77777777" w:rsidR="009A6EC7" w:rsidRPr="006A2C8C" w:rsidRDefault="009A6EC7" w:rsidP="009A6EC7">
      <w:pPr>
        <w:ind w:left="720"/>
        <w:rPr>
          <w:bCs/>
        </w:rPr>
      </w:pPr>
      <w:r w:rsidRPr="006A2C8C">
        <w:rPr>
          <w:bCs/>
        </w:rPr>
        <w:t xml:space="preserve">-Bank accounts, savings bonds, certificates of deposit, stocks, real estate, </w:t>
      </w:r>
      <w:proofErr w:type="gramStart"/>
      <w:r w:rsidRPr="006A2C8C">
        <w:rPr>
          <w:bCs/>
        </w:rPr>
        <w:t>etc.;</w:t>
      </w:r>
      <w:proofErr w:type="gramEnd"/>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 xml:space="preserve">List the names of all the people, including adults and children, who will </w:t>
      </w:r>
      <w:proofErr w:type="gramStart"/>
      <w:r w:rsidRPr="006A2C8C">
        <w:rPr>
          <w:bCs/>
        </w:rPr>
        <w:t>actually live</w:t>
      </w:r>
      <w:proofErr w:type="gramEnd"/>
      <w:r w:rsidRPr="006A2C8C">
        <w:rPr>
          <w:bCs/>
        </w:rPr>
        <w:t xml:space="preserve"> with you in the apartment, </w:t>
      </w:r>
      <w:proofErr w:type="gramStart"/>
      <w:r w:rsidRPr="006A2C8C">
        <w:rPr>
          <w:bCs/>
        </w:rPr>
        <w:t>whether or not</w:t>
      </w:r>
      <w:proofErr w:type="gramEnd"/>
      <w:r w:rsidRPr="006A2C8C">
        <w:rPr>
          <w:bCs/>
        </w:rPr>
        <w:t xml:space="preserve">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 xml:space="preserve">Make sure that you read the entire application and understand everything it </w:t>
      </w:r>
      <w:proofErr w:type="gramStart"/>
      <w:r w:rsidRPr="006A2C8C">
        <w:rPr>
          <w:bCs/>
        </w:rPr>
        <w:t>says;</w:t>
      </w:r>
      <w:proofErr w:type="gramEnd"/>
    </w:p>
    <w:p w14:paraId="37DCADB0" w14:textId="77777777" w:rsidR="009A6EC7" w:rsidRPr="006A2C8C" w:rsidRDefault="009A6EC7" w:rsidP="009A6EC7">
      <w:pPr>
        <w:numPr>
          <w:ilvl w:val="0"/>
          <w:numId w:val="29"/>
        </w:numPr>
        <w:rPr>
          <w:bCs/>
        </w:rPr>
      </w:pPr>
      <w:r w:rsidRPr="006A2C8C">
        <w:rPr>
          <w:bCs/>
        </w:rPr>
        <w:t xml:space="preserve">Check it carefully to ensure that all the questions have been answered completely and </w:t>
      </w:r>
      <w:proofErr w:type="gramStart"/>
      <w:r w:rsidRPr="006A2C8C">
        <w:rPr>
          <w:bCs/>
        </w:rPr>
        <w:t>accurately;</w:t>
      </w:r>
      <w:proofErr w:type="gramEnd"/>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 xml:space="preserve">The management company will verify your information. USDA may conduct computer matches with other Federal, State or private agencies to verify that the income you reported is </w:t>
      </w:r>
      <w:proofErr w:type="gramStart"/>
      <w:r w:rsidRPr="006A2C8C">
        <w:rPr>
          <w:bCs/>
        </w:rPr>
        <w:t>correct;</w:t>
      </w:r>
      <w:proofErr w:type="gramEnd"/>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 xml:space="preserve">Any changes in income of $100 or more per </w:t>
      </w:r>
      <w:proofErr w:type="gramStart"/>
      <w:r w:rsidRPr="006A2C8C">
        <w:rPr>
          <w:bCs/>
        </w:rPr>
        <w:t>month;</w:t>
      </w:r>
      <w:proofErr w:type="gramEnd"/>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 xml:space="preserve">All income changes, such as increases in pay or benefits, job </w:t>
      </w:r>
      <w:proofErr w:type="gramStart"/>
      <w:r w:rsidRPr="006A2C8C">
        <w:rPr>
          <w:bCs/>
        </w:rPr>
        <w:t>change</w:t>
      </w:r>
      <w:proofErr w:type="gramEnd"/>
      <w:r w:rsidRPr="006A2C8C">
        <w:rPr>
          <w:bCs/>
        </w:rPr>
        <w:t xml:space="preserve"> or job </w:t>
      </w:r>
      <w:proofErr w:type="gramStart"/>
      <w:r w:rsidRPr="006A2C8C">
        <w:rPr>
          <w:bCs/>
        </w:rPr>
        <w:t>loss</w:t>
      </w:r>
      <w:proofErr w:type="gramEnd"/>
      <w:r w:rsidRPr="006A2C8C">
        <w:rPr>
          <w:bCs/>
        </w:rPr>
        <w:t xml:space="preserve">, </w:t>
      </w:r>
      <w:proofErr w:type="gramStart"/>
      <w:r w:rsidRPr="006A2C8C">
        <w:rPr>
          <w:bCs/>
        </w:rPr>
        <w:t>loss of benefits</w:t>
      </w:r>
      <w:proofErr w:type="gramEnd"/>
      <w:r w:rsidRPr="006A2C8C">
        <w:rPr>
          <w:bCs/>
        </w:rPr>
        <w:t xml:space="preserve">, etc., for any adult household </w:t>
      </w:r>
      <w:proofErr w:type="gramStart"/>
      <w:r w:rsidRPr="006A2C8C">
        <w:rPr>
          <w:bCs/>
        </w:rPr>
        <w:t>member;</w:t>
      </w:r>
      <w:proofErr w:type="gramEnd"/>
    </w:p>
    <w:p w14:paraId="62EF46C3" w14:textId="77777777" w:rsidR="009A6EC7" w:rsidRPr="00534B99" w:rsidRDefault="009A6EC7" w:rsidP="009A6EC7">
      <w:pPr>
        <w:numPr>
          <w:ilvl w:val="0"/>
          <w:numId w:val="29"/>
        </w:numPr>
        <w:rPr>
          <w:bCs/>
        </w:rPr>
      </w:pPr>
      <w:r w:rsidRPr="00534B99">
        <w:rPr>
          <w:bCs/>
        </w:rPr>
        <w:t xml:space="preserve">Any household member who has moved in or </w:t>
      </w:r>
      <w:proofErr w:type="gramStart"/>
      <w:r w:rsidRPr="00534B99">
        <w:rPr>
          <w:bCs/>
        </w:rPr>
        <w:t>out;</w:t>
      </w:r>
      <w:proofErr w:type="gramEnd"/>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 xml:space="preserve">Don't pay any money to file your application except any standard application </w:t>
      </w:r>
      <w:proofErr w:type="gramStart"/>
      <w:r w:rsidRPr="00534B99">
        <w:rPr>
          <w:bCs/>
        </w:rPr>
        <w:t>fee;</w:t>
      </w:r>
      <w:proofErr w:type="gramEnd"/>
    </w:p>
    <w:p w14:paraId="13036936" w14:textId="77777777" w:rsidR="009A6EC7" w:rsidRPr="00534B99" w:rsidRDefault="009A6EC7" w:rsidP="009A6EC7">
      <w:pPr>
        <w:numPr>
          <w:ilvl w:val="0"/>
          <w:numId w:val="29"/>
        </w:numPr>
        <w:rPr>
          <w:bCs/>
        </w:rPr>
      </w:pPr>
      <w:r w:rsidRPr="00534B99">
        <w:rPr>
          <w:bCs/>
        </w:rPr>
        <w:t xml:space="preserve">Don't pay any money to move up on the waiting </w:t>
      </w:r>
      <w:proofErr w:type="gramStart"/>
      <w:r w:rsidRPr="00534B99">
        <w:rPr>
          <w:bCs/>
        </w:rPr>
        <w:t>list;</w:t>
      </w:r>
      <w:proofErr w:type="gramEnd"/>
    </w:p>
    <w:p w14:paraId="04E7FBB6" w14:textId="77777777" w:rsidR="009A6EC7" w:rsidRPr="00534B99" w:rsidRDefault="009A6EC7" w:rsidP="009A6EC7">
      <w:pPr>
        <w:numPr>
          <w:ilvl w:val="0"/>
          <w:numId w:val="29"/>
        </w:numPr>
        <w:rPr>
          <w:bCs/>
        </w:rPr>
      </w:pPr>
      <w:r w:rsidRPr="00534B99">
        <w:rPr>
          <w:bCs/>
        </w:rPr>
        <w:t xml:space="preserve">Don't pay for anything not covered by your </w:t>
      </w:r>
      <w:proofErr w:type="gramStart"/>
      <w:r w:rsidRPr="00534B99">
        <w:rPr>
          <w:bCs/>
        </w:rPr>
        <w:t>lease;</w:t>
      </w:r>
      <w:proofErr w:type="gramEnd"/>
    </w:p>
    <w:p w14:paraId="52B02658" w14:textId="77777777" w:rsidR="009A6EC7" w:rsidRPr="00534B99" w:rsidRDefault="009A6EC7" w:rsidP="009A6EC7">
      <w:pPr>
        <w:numPr>
          <w:ilvl w:val="0"/>
          <w:numId w:val="29"/>
        </w:numPr>
        <w:rPr>
          <w:bCs/>
        </w:rPr>
      </w:pPr>
      <w:r w:rsidRPr="00534B99">
        <w:rPr>
          <w:bCs/>
        </w:rPr>
        <w:t xml:space="preserve">Get receipts for all payments you </w:t>
      </w:r>
      <w:proofErr w:type="gramStart"/>
      <w:r w:rsidRPr="00534B99">
        <w:rPr>
          <w:bCs/>
        </w:rPr>
        <w:t>make;</w:t>
      </w:r>
      <w:proofErr w:type="gramEnd"/>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 xml:space="preserve">If you know anyone who has falsified an application, or who tries to persuade you to make false statements, report him or her to the manager. If you cannot report to your manager, call your local or State USDA office </w:t>
      </w:r>
      <w:proofErr w:type="gramStart"/>
      <w:r w:rsidRPr="00534B99">
        <w:rPr>
          <w:bCs/>
        </w:rPr>
        <w:t>at</w:t>
      </w:r>
      <w:proofErr w:type="gramEnd"/>
      <w:r w:rsidRPr="00534B99">
        <w:rPr>
          <w:bCs/>
        </w:rPr>
        <w:t xml:space="preserve">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 xml:space="preserve">If You Disagree </w:t>
      </w:r>
      <w:proofErr w:type="gramStart"/>
      <w:r w:rsidRPr="00534B99">
        <w:rPr>
          <w:b/>
          <w:bCs/>
          <w:i/>
        </w:rPr>
        <w:t>With</w:t>
      </w:r>
      <w:proofErr w:type="gramEnd"/>
      <w:r w:rsidRPr="00534B99">
        <w:rPr>
          <w:b/>
          <w:bCs/>
          <w:i/>
        </w:rPr>
        <w:t xml:space="preserve">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 xml:space="preserve">The complex owner must notify tenants in writing about any proposed actions that may have adverse consequences, such as denial of occupancy and changes in the occupancy rules or lease. The written notice must give specific reasons for the proposed </w:t>
      </w:r>
      <w:proofErr w:type="gramStart"/>
      <w:r w:rsidRPr="00534B99">
        <w:rPr>
          <w:bCs/>
        </w:rPr>
        <w:t>action, and</w:t>
      </w:r>
      <w:proofErr w:type="gramEnd"/>
      <w:r w:rsidRPr="00534B99">
        <w:rPr>
          <w:bCs/>
        </w:rPr>
        <w:t xml:space="preserve"> must also advise tenants of the "right to respond to the notice within 10 calendar days after the date of the notice" and of "the right </w:t>
      </w:r>
      <w:proofErr w:type="gramStart"/>
      <w:r w:rsidRPr="00534B99">
        <w:rPr>
          <w:bCs/>
        </w:rPr>
        <w:t>to a</w:t>
      </w:r>
      <w:proofErr w:type="gramEnd"/>
      <w:r w:rsidRPr="00534B99">
        <w:rPr>
          <w:bCs/>
        </w:rPr>
        <w:t xml:space="preserve"> </w:t>
      </w:r>
      <w:proofErr w:type="gramStart"/>
      <w:r w:rsidRPr="00534B99">
        <w:rPr>
          <w:bCs/>
        </w:rPr>
        <w:t>hearing</w:t>
      </w:r>
      <w:proofErr w:type="gramEnd"/>
      <w:r w:rsidRPr="00534B99">
        <w:rPr>
          <w:bCs/>
        </w:rPr>
        <w:t xml:space="preserve">." Housing complexes in areas with a concentration of non-English-speaking people must send notices in English and in the majority </w:t>
      </w:r>
      <w:proofErr w:type="spellStart"/>
      <w:r w:rsidRPr="00534B99">
        <w:rPr>
          <w:bCs/>
        </w:rPr>
        <w:t>non</w:t>
      </w:r>
      <w:proofErr w:type="spellEnd"/>
      <w:r w:rsidRPr="00534B99">
        <w:rPr>
          <w:bCs/>
        </w:rPr>
        <w:t>­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 xml:space="preserve">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w:t>
      </w:r>
      <w:proofErr w:type="gramStart"/>
      <w:r w:rsidRPr="00534B99">
        <w:rPr>
          <w:bCs/>
        </w:rPr>
        <w:t>the grievance</w:t>
      </w:r>
      <w:proofErr w:type="gramEnd"/>
      <w:r w:rsidRPr="00534B99">
        <w:rPr>
          <w:bCs/>
        </w:rPr>
        <w:t xml:space="preserv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w:t>
            </w:r>
            <w:proofErr w:type="gramStart"/>
            <w:r w:rsidRPr="00534B99">
              <w:rPr>
                <w:w w:val="105"/>
                <w:sz w:val="15"/>
              </w:rPr>
              <w:t>- posed</w:t>
            </w:r>
            <w:proofErr w:type="gramEnd"/>
            <w:r w:rsidRPr="00534B99">
              <w:rPr>
                <w:w w:val="105"/>
                <w:sz w:val="15"/>
              </w:rPr>
              <w:t xml:space="preserve">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 xml:space="preserve">The tenant is in violation of the </w:t>
            </w:r>
            <w:proofErr w:type="gramStart"/>
            <w:r w:rsidRPr="00534B99">
              <w:rPr>
                <w:w w:val="105"/>
                <w:sz w:val="15"/>
              </w:rPr>
              <w:t>lease</w:t>
            </w:r>
            <w:proofErr w:type="gramEnd"/>
            <w:r w:rsidRPr="00534B99">
              <w:rPr>
                <w:w w:val="105"/>
                <w:sz w:val="15"/>
              </w:rPr>
              <w:t xml:space="preserv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 xml:space="preserve">Tenants are displaced or other adverse effects occur </w:t>
            </w:r>
            <w:proofErr w:type="gramStart"/>
            <w:r w:rsidRPr="00534B99">
              <w:rPr>
                <w:w w:val="105"/>
                <w:sz w:val="15"/>
              </w:rPr>
              <w:t>as a result of</w:t>
            </w:r>
            <w:proofErr w:type="gramEnd"/>
            <w:r w:rsidRPr="00534B99">
              <w:rPr>
                <w:w w:val="105"/>
                <w:sz w:val="15"/>
              </w:rPr>
              <w:t xml:space="preserve">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Medina, NY 14103"/>
    <w:docVar w:name="Address_Line_One" w:val="510 E.Oak Orchard Street"/>
    <w:docVar w:name="Community_Manager" w:val="Kathleen Courtney"/>
    <w:docVar w:name="Fax" w:val="(585) 798-8730"/>
    <w:docVar w:name="Phone" w:val="(585) 798-8730"/>
    <w:docVar w:name="Properties" w:val="Medina Country Estate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15D80"/>
    <w:rsid w:val="00352DAA"/>
    <w:rsid w:val="0035644F"/>
    <w:rsid w:val="0035681D"/>
    <w:rsid w:val="00363A85"/>
    <w:rsid w:val="00384CCC"/>
    <w:rsid w:val="0038551E"/>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4416"/>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B4973"/>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CE12AE"/>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0C5"/>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2.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45F-9E2E-43CC-A45B-D3019E9143FA}">
  <ds:schemaRefs>
    <ds:schemaRef ds:uri="http://schemas.microsoft.com/sharepoint/v3/contenttype/forms"/>
  </ds:schemaRefs>
</ds:datastoreItem>
</file>

<file path=customXml/itemProps4.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7414</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49611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Kelly Keller</cp:lastModifiedBy>
  <cp:revision>3</cp:revision>
  <cp:lastPrinted>2022-05-31T15:44:00Z</cp:lastPrinted>
  <dcterms:created xsi:type="dcterms:W3CDTF">2025-10-30T14:13:00Z</dcterms:created>
  <dcterms:modified xsi:type="dcterms:W3CDTF">2025-11-06T16:42:00Z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